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DE RENDEZ-VOUS CLIENT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Étude notariale [nom] — dossier [référence]</w:t>
      </w:r>
    </w:p>
    <w:p>
      <w:pPr>
        <w:spacing w:after="100"/>
      </w:pPr>
      <w:r>
        <w:rPr>
          <w:color w:val="2E74B5"/>
        </w:rPr>
        <w:t xml:space="preserve">Rendez-vous du [JJ/MM/AAAA], à [l'étude / en visioconférence] · Conduit par : [Me Nom / clerc]</w:t>
      </w:r>
    </w:p>
    <w:p>
      <w:pPr>
        <w:spacing w:after="100"/>
      </w:pPr>
      <w:r>
        <w:rPr>
          <w:color w:val="2E74B5"/>
        </w:rPr>
        <w:t xml:space="preserve">Clients présents : [noms] · Autres participants : [conseil, agent immobilier, expert…]</w:t>
      </w:r>
    </w:p>
    <w:p>
      <w:pPr>
        <w:spacing w:after="100"/>
      </w:pPr>
      <w:r>
        <w:rPr>
          <w:color w:val="2E74B5"/>
        </w:rPr>
        <w:t xml:space="preserve">Objet du dossier : [succession / vente immobilière / donation / contrat de mariage / société…]</w:t>
      </w:r>
    </w:p>
    <w:p>
      <w:pPr>
        <w:spacing w:after="120"/>
      </w:pPr>
      <w:r>
        <w:t xml:space="preserve">Les échanges et le présent compte rendu relèvent du secret professionnel du notaire. Diffusion limitée au dossier et aux clients concernés.</w:t>
      </w:r>
    </w:p>
    <w:p>
      <w:pPr>
        <w:pStyle w:val="Heading1"/>
      </w:pPr>
      <w:r>
        <w:t xml:space="preserve">1. Synthèse du rendez-vous</w:t>
      </w:r>
    </w:p>
    <w:p>
      <w:pPr>
        <w:spacing w:after="100"/>
      </w:pPr>
      <w:r>
        <w:rPr>
          <w:color w:val="2E74B5"/>
        </w:rPr>
        <w:t xml:space="preserve">[Nature du dossier et parties concernées]</w:t>
      </w:r>
    </w:p>
    <w:p>
      <w:pPr>
        <w:spacing w:after="100"/>
      </w:pPr>
      <w:r>
        <w:rPr>
          <w:color w:val="2E74B5"/>
        </w:rPr>
        <w:t xml:space="preserve">[Objet principal du rendez-vous]</w:t>
      </w:r>
    </w:p>
    <w:p>
      <w:pPr>
        <w:spacing w:after="100"/>
      </w:pPr>
      <w:r>
        <w:rPr>
          <w:color w:val="2E74B5"/>
        </w:rPr>
        <w:t xml:space="preserve">[Questions soulevées et dynamique de l'échange — quelques lignes rédigées]</w:t>
      </w:r>
    </w:p>
    <w:p>
      <w:pPr>
        <w:pStyle w:val="Heading1"/>
      </w:pPr>
      <w:r>
        <w:t xml:space="preserve">2. Parties, biens et éléments du dossier</w:t>
      </w:r>
    </w:p>
    <w:p>
      <w:pPr>
        <w:spacing w:after="100"/>
      </w:pPr>
      <w:r>
        <w:rPr>
          <w:color w:val="2E74B5"/>
        </w:rPr>
        <w:t xml:space="preserve">[Parties en présence : qualité, état civil, liens de parenté, régime matrimonial]</w:t>
      </w:r>
    </w:p>
    <w:p>
      <w:pPr>
        <w:spacing w:after="100"/>
      </w:pPr>
      <w:r>
        <w:rPr>
          <w:color w:val="2E74B5"/>
        </w:rPr>
        <w:t xml:space="preserve">[Biens concernés : immeubles avec adresse et désignation, références cadastrales, comptes, valeurs mobilières]</w:t>
      </w:r>
    </w:p>
    <w:p>
      <w:pPr>
        <w:spacing w:after="100"/>
      </w:pPr>
      <w:r>
        <w:rPr>
          <w:color w:val="2E74B5"/>
        </w:rPr>
        <w:t xml:space="preserve">[Montants, valeurs et estimations mentionnés]</w:t>
      </w:r>
    </w:p>
    <w:p>
      <w:pPr>
        <w:spacing w:after="100"/>
      </w:pPr>
      <w:r>
        <w:rPr>
          <w:color w:val="2E74B5"/>
        </w:rPr>
        <w:t xml:space="preserve">[Pièces du dossier évoquées, existantes ou manquantes : titre de propriété, état civil, diagnostics, relevés]</w:t>
      </w:r>
    </w:p>
    <w:p>
      <w:pPr>
        <w:spacing w:after="100"/>
      </w:pPr>
      <w:r>
        <w:rPr>
          <w:color w:val="2E74B5"/>
        </w:rPr>
        <w:t xml:space="preserve">[Historique du dossier : actes antérieurs, démarches déjà entreprises]</w:t>
      </w:r>
    </w:p>
    <w:p>
      <w:pPr>
        <w:pStyle w:val="Heading1"/>
      </w:pPr>
      <w:r>
        <w:t xml:space="preserve">3. Points abordés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1 — situation exposée, question posée]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2 — options envisagées, incidences fiscales et civiles évoquées]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3 — calendrier prévisionnel de l'opération]</w:t>
      </w:r>
    </w:p>
    <w:p>
      <w:pPr>
        <w:pStyle w:val="Heading1"/>
      </w:pPr>
      <w:r>
        <w:t xml:space="preserve">4. Informations et conseils donnés</w:t>
      </w:r>
    </w:p>
    <w:p>
      <w:pPr>
        <w:spacing w:after="100"/>
      </w:pPr>
      <w:r>
        <w:rPr>
          <w:color w:val="2E74B5"/>
        </w:rPr>
        <w:t xml:space="preserve">[Synthèse des explications données aux clients — restituée fidèlement, sans valoir consultation écrite]</w:t>
      </w:r>
    </w:p>
    <w:p>
      <w:pPr>
        <w:pStyle w:val="Heading1"/>
      </w:pPr>
      <w:r>
        <w:t xml:space="preserve">5. Points de vigilance, options et fiscalité</w:t>
      </w:r>
    </w:p>
    <w:p>
      <w:pPr>
        <w:spacing w:after="100"/>
      </w:pPr>
      <w:r>
        <w:rPr>
          <w:color w:val="2E74B5"/>
        </w:rPr>
        <w:t xml:space="preserve">[Points de vigilance signalés au client — risques, délais, conséquences]</w:t>
      </w:r>
    </w:p>
    <w:p>
      <w:pPr>
        <w:spacing w:after="100"/>
      </w:pPr>
      <w:r>
        <w:rPr>
          <w:color w:val="2E74B5"/>
        </w:rPr>
        <w:t xml:space="preserve">[Options présentées et comparées, avec leurs implications respectives]</w:t>
      </w:r>
    </w:p>
    <w:p>
      <w:pPr>
        <w:spacing w:after="100"/>
      </w:pPr>
      <w:r>
        <w:rPr>
          <w:color w:val="2E74B5"/>
        </w:rPr>
        <w:t xml:space="preserve">[Éléments fiscaux abordés : droits, abattements, régime applicable]</w:t>
      </w:r>
    </w:p>
    <w:p>
      <w:pPr>
        <w:pStyle w:val="Heading1"/>
      </w:pPr>
      <w:r>
        <w:t xml:space="preserve">6. Décisions et orientations retenues</w:t>
      </w:r>
    </w:p>
    <w:p>
      <w:pPr>
        <w:spacing w:after="100"/>
      </w:pPr>
      <w:r>
        <w:rPr>
          <w:color w:val="2E74B5"/>
        </w:rPr>
        <w:t xml:space="preserve">[Choix exprimés par les clients — points restant à arbitrer]</w:t>
      </w:r>
    </w:p>
    <w:p>
      <w:pPr>
        <w:pStyle w:val="Heading1"/>
      </w:pPr>
      <w:r>
        <w:t xml:space="preserve">7. Pièces à fournir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400"/>
        <w:gridCol w:w="2360"/>
      </w:tblGrid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Pièce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Qui la fournit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Pour le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[Pièce — ex. : titre de propriété, livret de famille]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[Client / étude]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[Pièce — ex. : titre de propriété, livret de famille]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[Client / étude]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[Pièce — ex. : titre de propriété, livret de famille]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[Client / étude]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8. Prochaines étapes</w:t>
      </w:r>
    </w:p>
    <w:p>
      <w:pPr>
        <w:spacing w:after="100"/>
      </w:pPr>
      <w:r>
        <w:rPr>
          <w:color w:val="2E74B5"/>
        </w:rPr>
        <w:t xml:space="preserve">[Prochain rendez-vous : date — signature prévue : date — actes à préparer]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2026-09-15T15:48:30.378Z</dcterms:created>
  <dcterms:modified xsi:type="dcterms:W3CDTF">2026-09-15T15:48:30.378Z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