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CHECKLIST — UN PV DE CSE CONFORME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Aide-mémoire du secrétaire de CSE — édition 2026</w:t>
      </w:r>
    </w:p>
    <w:p>
      <w:pPr>
        <w:pStyle w:val="Heading1"/>
      </w:pPr>
      <w:r>
        <w:t xml:space="preserve">1. Avant la réunion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Ordre du jour établi conjointement (président + secrétaire) et transmis au moins 3 jours avant la réunion (art. L2315-30).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Consultations inscrites de plein droit correctement mentionnées.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enregistrement de la séance (dictaphone, IA de compte rendu) : information des participants et modalités définies (art. D2315-27 : l'employeur ou la délégation du personnel peuvent décider du recours à l'enregistrement ou à la sténographie).</w:t>
      </w:r>
    </w:p>
    <w:p>
      <w:pPr>
        <w:pStyle w:val="Heading1"/>
      </w:pPr>
      <w:r>
        <w:t xml:space="preserve">2. Contenu du PV</w:t>
      </w:r>
    </w:p>
    <w:p>
      <w:pPr>
        <w:spacing w:after="120"/>
      </w:pPr>
      <w:r>
        <w:t xml:space="preserve">Le Code du travail n'impose pas de formalisme détaillé : le PV doit au minimum reprendre les délibérations du comité et être fidèle aux échanges. En pratique, un PV solide contient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Date, heure de début et de fin, lieu de la réunion.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Liste des présents, absents, excusés, invités ; quorum.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Ordre du jour.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Approbation du PV précédent (avec le résultat du vote).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chaque point : synthèse fidèle des échanges, déclarations reproduites à la demande de leur auteur.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Avis rendus et résultats de votes détaillés (votants, pour, contre, abstentions).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Réponses motivées de l'employeur aux demandes formulées à la précédente réunion (art. L2315-22).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Points de suivi, décisions et prochaine réunion.</w:t>
      </w:r>
    </w:p>
    <w:p>
      <w:pPr>
        <w:pStyle w:val="Heading1"/>
      </w:pPr>
      <w:r>
        <w:t xml:space="preserve">3. Délais d'établissement et de transmission (art. D2315-26)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Cas général : PV établi et transmis à l'employeur et aux membres dans les 15 jours suivant la réunion — ou avant la réunion suivante si elle a lieu dans ce délai.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Consultation dans le cadre d'un licenciement collectif (PSE, art. L1233-30) : délai réduit à 3 jours.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Entreprise en redressement ou liquidation judiciaire : délai réduit à 1 jour.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accord d'entreprise (ou, à défaut, le règlement intérieur du CSE) peut fixer des délais différents.</w:t>
      </w:r>
    </w:p>
    <w:p>
      <w:pPr>
        <w:pStyle w:val="Heading1"/>
      </w:pPr>
      <w:r>
        <w:t xml:space="preserve">4. Approbation et diffusion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PV soumis à l'approbation des membres lors de la réunion suivante (avec les corrections éventuelles).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Diffusion après approbation selon les modalités arrêtées par le CSE (affichage, intranet…) — art. L2315-35.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Retrait des informations confidentielles présentées comme telles par l'employeur avant toute diffusion (art. L2315-3).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Conservation et archivage des PV approuvés.</w:t>
      </w:r>
    </w:p>
    <w:p>
      <w:pPr>
        <w:pStyle w:val="Heading1"/>
      </w:pPr>
      <w:r>
        <w:t xml:space="preserve">5. Confidentialité et données personnelles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Discrétion sur les informations économiques et sociales sensibles ; secret professionnel pour les procédés de fabrication.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un outil numérique traite l'audio : vérifier hébergement UE, suppression de l'enregistrement après traitement, absence d'entraînement de l'IA sur les données, DPA art. 28 RGPD disponible.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Relecture humaine systématique avant diffusion : le secrétaire reste responsable du contenu final.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Références : Code du travail art. L2315-3, L2315-22, L2315-30, L2315-34, L2315-35, D2315-26, D2315-27 (legifrance.gouv.fr). Ce document est un aide-mémoire pratique, pas un avis juridique.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0304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03049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2026-09-15T13:52:05.191Z</dcterms:created>
  <dcterms:modified xsi:type="dcterms:W3CDTF">2026-09-15T13:52:05.191Z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